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415" w:rsidRDefault="00BE4415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52"/>
          <w:szCs w:val="52"/>
        </w:rPr>
      </w:pPr>
    </w:p>
    <w:p w:rsidR="00BE4415" w:rsidRDefault="00BE4415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52"/>
          <w:szCs w:val="52"/>
        </w:rPr>
      </w:pPr>
    </w:p>
    <w:p w:rsidR="00BE4415" w:rsidRDefault="00BE4415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52"/>
          <w:szCs w:val="52"/>
        </w:rPr>
      </w:pPr>
    </w:p>
    <w:p w:rsidR="00BE4415" w:rsidRDefault="00BE4415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52"/>
          <w:szCs w:val="52"/>
        </w:rPr>
      </w:pPr>
    </w:p>
    <w:p w:rsidR="00F2163A" w:rsidRDefault="00F2163A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52"/>
          <w:szCs w:val="52"/>
        </w:rPr>
      </w:pPr>
      <w:r>
        <w:rPr>
          <w:rFonts w:ascii="Calibri" w:eastAsia="Calibri" w:hAnsi="Calibri" w:cs="Calibri"/>
          <w:b/>
          <w:i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733415" cy="570865"/>
            <wp:effectExtent l="0" t="0" r="0" b="0"/>
            <wp:wrapNone/>
            <wp:docPr id="18090799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79986" name="Imagen 18090799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63A" w:rsidRDefault="00F2163A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52"/>
          <w:szCs w:val="52"/>
        </w:rPr>
      </w:pPr>
    </w:p>
    <w:p w:rsidR="00F2163A" w:rsidRDefault="00F2163A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52"/>
          <w:szCs w:val="52"/>
        </w:rPr>
      </w:pPr>
    </w:p>
    <w:p w:rsidR="00BE4415" w:rsidRDefault="00BE4415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52"/>
          <w:szCs w:val="52"/>
        </w:rPr>
      </w:pPr>
    </w:p>
    <w:p w:rsidR="00BE4415" w:rsidRPr="00F2163A" w:rsidRDefault="00BE4415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BE4415" w:rsidRPr="005C7E04" w:rsidRDefault="00000000">
      <w:pPr>
        <w:widowControl w:val="0"/>
        <w:spacing w:line="240" w:lineRule="auto"/>
        <w:jc w:val="center"/>
        <w:rPr>
          <w:rFonts w:ascii="Garamond" w:eastAsia="Calibri" w:hAnsi="Garamond" w:cs="Times New Roman"/>
          <w:b/>
          <w:iCs/>
          <w:sz w:val="40"/>
          <w:szCs w:val="40"/>
        </w:rPr>
      </w:pPr>
      <w:r w:rsidRPr="005C7E04">
        <w:rPr>
          <w:rFonts w:ascii="Garamond" w:eastAsia="Calibri" w:hAnsi="Garamond" w:cs="Times New Roman"/>
          <w:b/>
          <w:iCs/>
          <w:sz w:val="40"/>
          <w:szCs w:val="40"/>
        </w:rPr>
        <w:t>CAMPAÑA DE COMUNICACIÓN</w:t>
      </w:r>
    </w:p>
    <w:p w:rsidR="00BE4415" w:rsidRPr="005C7E04" w:rsidRDefault="00BE4415">
      <w:pPr>
        <w:widowControl w:val="0"/>
        <w:spacing w:line="240" w:lineRule="auto"/>
        <w:jc w:val="center"/>
        <w:rPr>
          <w:rFonts w:ascii="Garamond" w:eastAsia="Calibri" w:hAnsi="Garamond" w:cs="Times New Roman"/>
          <w:b/>
          <w:i/>
          <w:sz w:val="40"/>
          <w:szCs w:val="40"/>
        </w:rPr>
      </w:pPr>
    </w:p>
    <w:p w:rsidR="00BE4415" w:rsidRPr="005C7E04" w:rsidRDefault="00BE4415">
      <w:pPr>
        <w:widowControl w:val="0"/>
        <w:spacing w:line="240" w:lineRule="auto"/>
        <w:jc w:val="center"/>
        <w:rPr>
          <w:rFonts w:ascii="Garamond" w:eastAsia="Calibri" w:hAnsi="Garamond" w:cs="Times New Roman"/>
          <w:b/>
          <w:i/>
          <w:sz w:val="32"/>
          <w:szCs w:val="32"/>
        </w:rPr>
      </w:pPr>
    </w:p>
    <w:p w:rsidR="00BE4415" w:rsidRPr="005C7E04" w:rsidRDefault="00000000">
      <w:pPr>
        <w:widowControl w:val="0"/>
        <w:spacing w:line="240" w:lineRule="auto"/>
        <w:jc w:val="center"/>
        <w:rPr>
          <w:rFonts w:ascii="Garamond" w:eastAsia="Calibri" w:hAnsi="Garamond" w:cs="Times New Roman"/>
          <w:b/>
          <w:i/>
          <w:sz w:val="26"/>
          <w:szCs w:val="26"/>
        </w:rPr>
      </w:pPr>
      <w:r w:rsidRPr="005C7E04">
        <w:rPr>
          <w:rFonts w:ascii="Garamond" w:eastAsia="Calibri" w:hAnsi="Garamond" w:cs="Times New Roman"/>
          <w:b/>
          <w:i/>
          <w:sz w:val="32"/>
          <w:szCs w:val="32"/>
        </w:rPr>
        <w:t>Guía para la construcción de brief</w:t>
      </w:r>
    </w:p>
    <w:p w:rsidR="00BE4415" w:rsidRPr="005C7E04" w:rsidRDefault="00BE4415">
      <w:pPr>
        <w:widowControl w:val="0"/>
        <w:spacing w:line="240" w:lineRule="auto"/>
        <w:jc w:val="right"/>
        <w:rPr>
          <w:rFonts w:ascii="Garamond" w:eastAsia="Calibri" w:hAnsi="Garamond" w:cs="Calibri"/>
          <w:b/>
          <w:i/>
          <w:sz w:val="26"/>
          <w:szCs w:val="26"/>
        </w:rPr>
      </w:pPr>
    </w:p>
    <w:p w:rsidR="00BE4415" w:rsidRPr="005C7E04" w:rsidRDefault="00BE4415">
      <w:pPr>
        <w:widowControl w:val="0"/>
        <w:spacing w:line="240" w:lineRule="auto"/>
        <w:jc w:val="right"/>
        <w:rPr>
          <w:rFonts w:ascii="Garamond" w:eastAsia="Calibri" w:hAnsi="Garamond" w:cs="Calibri"/>
          <w:b/>
          <w:i/>
          <w:sz w:val="26"/>
          <w:szCs w:val="26"/>
        </w:rPr>
      </w:pPr>
    </w:p>
    <w:p w:rsidR="00BE4415" w:rsidRPr="005C7E04" w:rsidRDefault="00BE4415">
      <w:pPr>
        <w:widowControl w:val="0"/>
        <w:spacing w:line="240" w:lineRule="auto"/>
        <w:jc w:val="right"/>
        <w:rPr>
          <w:rFonts w:ascii="Garamond" w:eastAsia="Calibri" w:hAnsi="Garamond" w:cs="Calibri"/>
          <w:b/>
          <w:i/>
          <w:sz w:val="26"/>
          <w:szCs w:val="26"/>
        </w:rPr>
      </w:pPr>
    </w:p>
    <w:p w:rsidR="00BE4415" w:rsidRPr="005C7E04" w:rsidRDefault="00BE4415">
      <w:pPr>
        <w:widowControl w:val="0"/>
        <w:spacing w:line="240" w:lineRule="auto"/>
        <w:jc w:val="right"/>
        <w:rPr>
          <w:rFonts w:ascii="Garamond" w:eastAsia="Calibri" w:hAnsi="Garamond" w:cs="Calibri"/>
          <w:b/>
          <w:i/>
          <w:sz w:val="26"/>
          <w:szCs w:val="26"/>
        </w:rPr>
      </w:pPr>
    </w:p>
    <w:p w:rsidR="00BE4415" w:rsidRPr="005C7E04" w:rsidRDefault="00BE4415">
      <w:pPr>
        <w:widowControl w:val="0"/>
        <w:spacing w:line="240" w:lineRule="auto"/>
        <w:jc w:val="right"/>
        <w:rPr>
          <w:rFonts w:ascii="Garamond" w:eastAsia="Calibri" w:hAnsi="Garamond" w:cs="Calibri"/>
          <w:b/>
          <w:i/>
          <w:sz w:val="26"/>
          <w:szCs w:val="26"/>
        </w:rPr>
      </w:pPr>
    </w:p>
    <w:p w:rsidR="00BE4415" w:rsidRPr="005C7E04" w:rsidRDefault="00BE4415">
      <w:pPr>
        <w:widowControl w:val="0"/>
        <w:spacing w:line="240" w:lineRule="auto"/>
        <w:jc w:val="right"/>
        <w:rPr>
          <w:rFonts w:ascii="Garamond" w:eastAsia="Calibri" w:hAnsi="Garamond" w:cs="Calibri"/>
          <w:b/>
          <w:i/>
          <w:sz w:val="26"/>
          <w:szCs w:val="26"/>
        </w:rPr>
      </w:pPr>
    </w:p>
    <w:p w:rsidR="00BE4415" w:rsidRPr="005C7E04" w:rsidRDefault="00BE4415">
      <w:pPr>
        <w:widowControl w:val="0"/>
        <w:spacing w:line="240" w:lineRule="auto"/>
        <w:jc w:val="right"/>
        <w:rPr>
          <w:rFonts w:ascii="Garamond" w:eastAsia="Calibri" w:hAnsi="Garamond" w:cs="Calibri"/>
          <w:b/>
          <w:i/>
          <w:sz w:val="26"/>
          <w:szCs w:val="26"/>
        </w:rPr>
      </w:pPr>
    </w:p>
    <w:p w:rsidR="00BE4415" w:rsidRPr="005C7E04" w:rsidRDefault="00BE4415">
      <w:pPr>
        <w:widowControl w:val="0"/>
        <w:spacing w:line="240" w:lineRule="auto"/>
        <w:jc w:val="right"/>
        <w:rPr>
          <w:rFonts w:ascii="Garamond" w:eastAsia="Calibri" w:hAnsi="Garamond" w:cs="Calibri"/>
          <w:b/>
          <w:i/>
          <w:sz w:val="26"/>
          <w:szCs w:val="26"/>
        </w:rPr>
      </w:pPr>
    </w:p>
    <w:p w:rsidR="00BE4415" w:rsidRPr="005C7E04" w:rsidRDefault="00000000">
      <w:pPr>
        <w:widowControl w:val="0"/>
        <w:spacing w:line="240" w:lineRule="auto"/>
        <w:jc w:val="center"/>
        <w:rPr>
          <w:rFonts w:ascii="Garamond" w:eastAsia="Calibri" w:hAnsi="Garamond" w:cs="Calibri"/>
          <w:b/>
          <w:i/>
          <w:sz w:val="26"/>
          <w:szCs w:val="26"/>
        </w:rPr>
      </w:pPr>
      <w:r w:rsidRPr="005C7E04">
        <w:rPr>
          <w:rFonts w:ascii="Garamond" w:hAnsi="Garamond"/>
        </w:rPr>
        <w:br w:type="page"/>
      </w: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465"/>
      </w:tblGrid>
      <w:tr w:rsidR="00BE4415" w:rsidRPr="005C7E04">
        <w:trPr>
          <w:trHeight w:val="37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lastRenderedPageBreak/>
              <w:t xml:space="preserve">BRIEF DE CAMPAÑA </w:t>
            </w: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Nombre de la Campaña</w:t>
            </w:r>
          </w:p>
        </w:tc>
      </w:tr>
      <w:tr w:rsidR="00BE4415" w:rsidRPr="005C7E04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spacing w:line="240" w:lineRule="auto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Institución y punto de contacto: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Garamond" w:eastAsia="Calibri" w:hAnsi="Garamond" w:cs="Times New Roman"/>
                <w:color w:val="999999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Nombre de la institución que lidera la campaña</w:t>
            </w:r>
            <w:r w:rsidRPr="005C7E04">
              <w:rPr>
                <w:rFonts w:ascii="Garamond" w:eastAsia="Calibri" w:hAnsi="Garamond" w:cs="Times New Roman"/>
                <w:i/>
                <w:color w:val="999999"/>
              </w:rPr>
              <w:br/>
              <w:t>Nombre y rol de referente de la institución para contacto</w:t>
            </w:r>
            <w:r w:rsidRPr="005C7E04">
              <w:rPr>
                <w:rFonts w:ascii="Garamond" w:eastAsia="Calibri" w:hAnsi="Garamond" w:cs="Times New Roman"/>
                <w:i/>
                <w:color w:val="999999"/>
              </w:rPr>
              <w:br/>
              <w:t>Información de contacto (celular y correo electrónico</w:t>
            </w:r>
            <w:r w:rsidRPr="005C7E04">
              <w:rPr>
                <w:rFonts w:ascii="Garamond" w:eastAsia="Calibri" w:hAnsi="Garamond" w:cs="Times New Roman"/>
                <w:color w:val="999999"/>
              </w:rPr>
              <w:t>)</w:t>
            </w:r>
          </w:p>
        </w:tc>
      </w:tr>
      <w:tr w:rsidR="00BE4415" w:rsidRPr="005C7E04">
        <w:trPr>
          <w:trHeight w:val="370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spacing w:line="240" w:lineRule="auto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Instituciones involucradas y referentes de contacto: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Garamond" w:eastAsia="Calibri" w:hAnsi="Garamond" w:cs="Times New Roman"/>
                <w:i/>
                <w:color w:val="999999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Listar entre comas las instituciones involucradas</w:t>
            </w:r>
          </w:p>
        </w:tc>
      </w:tr>
      <w:tr w:rsidR="00BE4415" w:rsidRPr="005C7E04">
        <w:trPr>
          <w:trHeight w:val="37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BE4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Calibri" w:hAnsi="Garamond" w:cs="Times New Roman"/>
                <w:i/>
                <w:color w:val="999999"/>
              </w:rPr>
            </w:pP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spacing w:line="240" w:lineRule="auto"/>
              <w:rPr>
                <w:rFonts w:ascii="Garamond" w:eastAsia="Calibri" w:hAnsi="Garamond" w:cs="Times New Roman"/>
                <w:b/>
                <w:i/>
                <w:color w:val="999999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Nombre de la institución</w:t>
            </w:r>
            <w:r w:rsidRPr="005C7E04">
              <w:rPr>
                <w:rFonts w:ascii="Garamond" w:eastAsia="Calibri" w:hAnsi="Garamond" w:cs="Times New Roman"/>
                <w:i/>
                <w:color w:val="999999"/>
              </w:rPr>
              <w:br/>
              <w:t>Nombres y roles de referentes de la institución para contacto</w:t>
            </w:r>
            <w:r w:rsidRPr="005C7E04">
              <w:rPr>
                <w:rFonts w:ascii="Garamond" w:eastAsia="Calibri" w:hAnsi="Garamond" w:cs="Times New Roman"/>
                <w:i/>
                <w:color w:val="999999"/>
              </w:rPr>
              <w:br/>
              <w:t>Información de contactos (celular y correo electrónico)</w:t>
            </w:r>
          </w:p>
        </w:tc>
      </w:tr>
      <w:tr w:rsidR="00BE4415" w:rsidRPr="005C7E04">
        <w:trPr>
          <w:trHeight w:val="37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spacing w:line="240" w:lineRule="auto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Tema de campaña: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spacing w:line="240" w:lineRule="auto"/>
              <w:rPr>
                <w:rFonts w:ascii="Garamond" w:eastAsia="Calibri" w:hAnsi="Garamond" w:cs="Times New Roman"/>
                <w:i/>
                <w:color w:val="999999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Indicar el tema central de la campaña. Ejemplo: eliminación de criaderos de dengue, violencia contra la mujer, uso de la tecnología, prevención de transmisión del coronavirus, etc.</w:t>
            </w:r>
          </w:p>
        </w:tc>
      </w:tr>
      <w:tr w:rsidR="00BE4415" w:rsidRPr="005C7E04">
        <w:trPr>
          <w:trHeight w:val="37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spacing w:line="240" w:lineRule="auto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Periodo de campaña: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spacing w:line="240" w:lineRule="auto"/>
              <w:rPr>
                <w:rFonts w:ascii="Garamond" w:eastAsia="Calibri" w:hAnsi="Garamond" w:cs="Times New Roman"/>
                <w:i/>
                <w:color w:val="999999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Mes/año a Mes/año</w:t>
            </w:r>
          </w:p>
        </w:tc>
      </w:tr>
      <w:tr w:rsidR="00BE4415" w:rsidRPr="005C7E04">
        <w:trPr>
          <w:trHeight w:val="37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spacing w:line="240" w:lineRule="auto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Cobertura de campaña:</w:t>
            </w:r>
          </w:p>
        </w:tc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15" w:rsidRPr="005C7E04" w:rsidRDefault="00000000">
            <w:pPr>
              <w:widowControl w:val="0"/>
              <w:spacing w:line="240" w:lineRule="auto"/>
              <w:rPr>
                <w:rFonts w:ascii="Garamond" w:eastAsia="Calibri" w:hAnsi="Garamond" w:cs="Times New Roman"/>
                <w:i/>
                <w:color w:val="999999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Indicar si la campaña es nacional, regional o local</w:t>
            </w:r>
          </w:p>
        </w:tc>
      </w:tr>
    </w:tbl>
    <w:p w:rsidR="00BE4415" w:rsidRPr="005C7E04" w:rsidRDefault="00BE4415">
      <w:pPr>
        <w:rPr>
          <w:rFonts w:ascii="Garamond" w:eastAsia="Calibri" w:hAnsi="Garamond" w:cs="Times New Roman"/>
          <w:b/>
        </w:rPr>
      </w:pPr>
    </w:p>
    <w:p w:rsidR="005C7E04" w:rsidRPr="00264F83" w:rsidRDefault="005C7E04">
      <w:pPr>
        <w:rPr>
          <w:rFonts w:ascii="Garamond" w:hAnsi="Garamond" w:cs="Times New Roman"/>
        </w:rPr>
      </w:pPr>
      <w:r w:rsidRPr="00264F83">
        <w:rPr>
          <w:rFonts w:ascii="Apple Color Emoji" w:hAnsi="Apple Color Emoji" w:cs="Apple Color Emoji"/>
        </w:rPr>
        <w:t>🔹</w:t>
      </w:r>
      <w:r w:rsidRPr="00264F83">
        <w:rPr>
          <w:rFonts w:ascii="Garamond" w:hAnsi="Garamond" w:cs="Times New Roman"/>
        </w:rPr>
        <w:t xml:space="preserve"> </w:t>
      </w:r>
      <w:r w:rsidRPr="00264F83">
        <w:rPr>
          <w:rStyle w:val="Textoennegrita"/>
          <w:rFonts w:ascii="Garamond" w:hAnsi="Garamond" w:cs="Times New Roman"/>
        </w:rPr>
        <w:t>Nota:</w:t>
      </w:r>
      <w:r w:rsidRPr="00264F83">
        <w:rPr>
          <w:rFonts w:ascii="Garamond" w:hAnsi="Garamond" w:cs="Times New Roman"/>
        </w:rPr>
        <w:t xml:space="preserve"> Toda la información proveída será utilizada para diseñar la propuesta creativa y operativa de la campaña o piezas solicitadas.</w:t>
      </w:r>
      <w:r w:rsidRPr="00264F83">
        <w:rPr>
          <w:rFonts w:ascii="Garamond" w:hAnsi="Garamond" w:cs="Times New Roman"/>
        </w:rPr>
        <w:br/>
      </w:r>
      <w:r w:rsidRPr="00264F83">
        <w:rPr>
          <w:rFonts w:ascii="Apple Color Emoji" w:hAnsi="Apple Color Emoji" w:cs="Apple Color Emoji"/>
        </w:rPr>
        <w:t>🔹</w:t>
      </w:r>
      <w:r w:rsidRPr="00264F83">
        <w:rPr>
          <w:rFonts w:ascii="Garamond" w:hAnsi="Garamond" w:cs="Times New Roman"/>
        </w:rPr>
        <w:t xml:space="preserve"> </w:t>
      </w:r>
      <w:r w:rsidRPr="00264F83">
        <w:rPr>
          <w:rStyle w:val="Textoennegrita"/>
          <w:rFonts w:ascii="Garamond" w:hAnsi="Garamond" w:cs="Times New Roman"/>
        </w:rPr>
        <w:t>Compromiso:</w:t>
      </w:r>
      <w:r w:rsidRPr="00264F83">
        <w:rPr>
          <w:rFonts w:ascii="Garamond" w:hAnsi="Garamond" w:cs="Times New Roman"/>
        </w:rPr>
        <w:t xml:space="preserve"> Cuanto más preciso sea el llenado de este brief, más eficiente será la respuesta en tiempos y resultados.</w:t>
      </w:r>
    </w:p>
    <w:p w:rsidR="005C7E04" w:rsidRDefault="005C7E04">
      <w:pPr>
        <w:rPr>
          <w:rFonts w:ascii="Garamond" w:eastAsia="Calibri" w:hAnsi="Garamond" w:cs="Times New Roman"/>
          <w:b/>
        </w:rPr>
      </w:pPr>
    </w:p>
    <w:p w:rsidR="00264F83" w:rsidRPr="005C7E04" w:rsidRDefault="00264F83">
      <w:pPr>
        <w:rPr>
          <w:rFonts w:ascii="Garamond" w:eastAsia="Calibri" w:hAnsi="Garamond" w:cs="Times New Roman"/>
          <w:b/>
        </w:rPr>
      </w:pPr>
    </w:p>
    <w:p w:rsidR="00BE4415" w:rsidRPr="005C7E04" w:rsidRDefault="00000000">
      <w:pPr>
        <w:numPr>
          <w:ilvl w:val="0"/>
          <w:numId w:val="4"/>
        </w:numPr>
        <w:rPr>
          <w:rFonts w:ascii="Garamond" w:eastAsia="Calibri" w:hAnsi="Garamond" w:cs="Times New Roman"/>
          <w:b/>
        </w:rPr>
      </w:pPr>
      <w:r w:rsidRPr="005C7E04">
        <w:rPr>
          <w:rFonts w:ascii="Garamond" w:eastAsia="Calibri" w:hAnsi="Garamond" w:cs="Times New Roman"/>
          <w:b/>
        </w:rPr>
        <w:t>Contexto</w:t>
      </w:r>
    </w:p>
    <w:p w:rsidR="00BE4415" w:rsidRPr="005C7E04" w:rsidRDefault="00000000">
      <w:pPr>
        <w:ind w:left="720"/>
        <w:rPr>
          <w:rFonts w:ascii="Garamond" w:eastAsia="Calibri" w:hAnsi="Garamond" w:cs="Times New Roman"/>
          <w:i/>
          <w:color w:val="999999"/>
        </w:rPr>
      </w:pPr>
      <w:r w:rsidRPr="005C7E04">
        <w:rPr>
          <w:rFonts w:ascii="Garamond" w:eastAsia="Calibri" w:hAnsi="Garamond" w:cs="Times New Roman"/>
          <w:i/>
          <w:color w:val="999999"/>
        </w:rPr>
        <w:t xml:space="preserve">En este apartado se presenta información sobre el tema de campaña que sirvan de insumo para conocer y decidir la estrategia de campaña. </w:t>
      </w:r>
    </w:p>
    <w:p w:rsidR="00BE4415" w:rsidRPr="005C7E04" w:rsidRDefault="00000000">
      <w:pPr>
        <w:numPr>
          <w:ilvl w:val="0"/>
          <w:numId w:val="5"/>
        </w:numPr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</w:rPr>
        <w:t xml:space="preserve">Situación general </w:t>
      </w:r>
      <w:r w:rsidRPr="005C7E04">
        <w:rPr>
          <w:rFonts w:ascii="Garamond" w:eastAsia="Calibri" w:hAnsi="Garamond" w:cs="Times New Roman"/>
        </w:rPr>
        <w:br/>
      </w:r>
      <w:r w:rsidRPr="005C7E04">
        <w:rPr>
          <w:rFonts w:ascii="Garamond" w:eastAsia="Calibri" w:hAnsi="Garamond" w:cs="Times New Roman"/>
          <w:i/>
          <w:color w:val="999999"/>
        </w:rPr>
        <w:t xml:space="preserve">Descripción de la situación, datos concretos y números relevantes del tema de campaña. </w:t>
      </w:r>
    </w:p>
    <w:p w:rsidR="00BE4415" w:rsidRPr="005C7E04" w:rsidRDefault="00000000">
      <w:pPr>
        <w:numPr>
          <w:ilvl w:val="0"/>
          <w:numId w:val="5"/>
        </w:numPr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</w:rPr>
        <w:t>Referencias linkeadas de campañas anteriores</w:t>
      </w:r>
      <w:r w:rsidRPr="005C7E04">
        <w:rPr>
          <w:rFonts w:ascii="Garamond" w:eastAsia="Calibri" w:hAnsi="Garamond" w:cs="Times New Roman"/>
          <w:color w:val="FF0000"/>
        </w:rPr>
        <w:br/>
      </w:r>
      <w:r w:rsidRPr="005C7E04">
        <w:rPr>
          <w:rFonts w:ascii="Garamond" w:eastAsia="Calibri" w:hAnsi="Garamond" w:cs="Times New Roman"/>
          <w:i/>
          <w:color w:val="999999"/>
        </w:rPr>
        <w:t>Breves explicaciones y links a materiales de campañas anteriores para tener una idea de las estrategias y mensajes ya utilizados.</w:t>
      </w:r>
    </w:p>
    <w:p w:rsidR="00BE4415" w:rsidRPr="005C7E04" w:rsidRDefault="00000000">
      <w:pPr>
        <w:numPr>
          <w:ilvl w:val="0"/>
          <w:numId w:val="5"/>
        </w:numPr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</w:rPr>
        <w:t>Buenas prácticas y aprendizajes de campañas anteriores o similares</w:t>
      </w:r>
      <w:r w:rsidRPr="005C7E04">
        <w:rPr>
          <w:rFonts w:ascii="Garamond" w:eastAsia="Calibri" w:hAnsi="Garamond" w:cs="Times New Roman"/>
        </w:rPr>
        <w:br/>
      </w:r>
      <w:r w:rsidRPr="005C7E04">
        <w:rPr>
          <w:rFonts w:ascii="Garamond" w:eastAsia="Calibri" w:hAnsi="Garamond" w:cs="Times New Roman"/>
          <w:i/>
          <w:color w:val="999999"/>
        </w:rPr>
        <w:t xml:space="preserve">Listar acciones que tuvieron buenos resultados y/o propuestas que, en su aplicación, no lograron su propósito. En caso de querer mantener un mensaje o estrategia de una campaña anterior, listar también en este apartado. </w:t>
      </w:r>
    </w:p>
    <w:p w:rsidR="00BE4415" w:rsidRPr="005C7E04" w:rsidRDefault="00000000">
      <w:pPr>
        <w:numPr>
          <w:ilvl w:val="0"/>
          <w:numId w:val="5"/>
        </w:numPr>
        <w:rPr>
          <w:rFonts w:ascii="Garamond" w:eastAsia="Calibri" w:hAnsi="Garamond" w:cs="Times New Roman"/>
          <w:i/>
        </w:rPr>
      </w:pPr>
      <w:r w:rsidRPr="005C7E04">
        <w:rPr>
          <w:rFonts w:ascii="Garamond" w:eastAsia="Calibri" w:hAnsi="Garamond" w:cs="Times New Roman"/>
        </w:rPr>
        <w:t>Leyes y/o resoluciones que influyen en el comportamiento y desarrollo de campaña</w:t>
      </w:r>
      <w:r w:rsidRPr="005C7E04">
        <w:rPr>
          <w:rFonts w:ascii="Garamond" w:eastAsia="Calibri" w:hAnsi="Garamond" w:cs="Times New Roman"/>
        </w:rPr>
        <w:br/>
      </w:r>
      <w:r w:rsidRPr="005C7E04">
        <w:rPr>
          <w:rFonts w:ascii="Garamond" w:eastAsia="Calibri" w:hAnsi="Garamond" w:cs="Times New Roman"/>
          <w:i/>
          <w:color w:val="999999"/>
        </w:rPr>
        <w:t>Por ejemplo: Ley XXX que otorga días de permiso para hacerse exámenes ginecológicos.</w:t>
      </w:r>
    </w:p>
    <w:p w:rsidR="00BE4415" w:rsidRDefault="00BE4415">
      <w:pPr>
        <w:ind w:left="720"/>
        <w:rPr>
          <w:rFonts w:ascii="Garamond" w:eastAsia="Calibri" w:hAnsi="Garamond" w:cs="Times New Roman"/>
          <w:b/>
        </w:rPr>
      </w:pPr>
    </w:p>
    <w:p w:rsidR="00264F83" w:rsidRPr="005C7E04" w:rsidRDefault="00264F83">
      <w:pPr>
        <w:ind w:left="720"/>
        <w:rPr>
          <w:rFonts w:ascii="Garamond" w:eastAsia="Calibri" w:hAnsi="Garamond" w:cs="Times New Roman"/>
          <w:b/>
        </w:rPr>
      </w:pPr>
    </w:p>
    <w:p w:rsidR="00BE4415" w:rsidRPr="005C7E04" w:rsidRDefault="00000000">
      <w:pPr>
        <w:numPr>
          <w:ilvl w:val="0"/>
          <w:numId w:val="4"/>
        </w:numPr>
        <w:rPr>
          <w:rFonts w:ascii="Garamond" w:eastAsia="Calibri" w:hAnsi="Garamond" w:cs="Times New Roman"/>
          <w:b/>
        </w:rPr>
      </w:pPr>
      <w:r w:rsidRPr="005C7E04">
        <w:rPr>
          <w:rFonts w:ascii="Garamond" w:eastAsia="Calibri" w:hAnsi="Garamond" w:cs="Times New Roman"/>
          <w:b/>
        </w:rPr>
        <w:t>Objetivos de campaña</w:t>
      </w:r>
      <w:r w:rsidRPr="005C7E04">
        <w:rPr>
          <w:rFonts w:ascii="Garamond" w:eastAsia="Calibri" w:hAnsi="Garamond" w:cs="Times New Roman"/>
          <w:b/>
        </w:rPr>
        <w:br/>
      </w:r>
      <w:r w:rsidRPr="005C7E04">
        <w:rPr>
          <w:rFonts w:ascii="Garamond" w:eastAsia="Calibri" w:hAnsi="Garamond" w:cs="Times New Roman"/>
          <w:i/>
          <w:color w:val="999999"/>
        </w:rPr>
        <w:t xml:space="preserve">Al escribir los objetivos de campaña considerar escribir un objetivo en general, otro específico de comunicación y otro específico relacionado al cambio de comportamiento que se pretende promover. Por ejemplo: </w:t>
      </w:r>
    </w:p>
    <w:p w:rsidR="00BE4415" w:rsidRPr="005C7E04" w:rsidRDefault="00000000">
      <w:pPr>
        <w:numPr>
          <w:ilvl w:val="0"/>
          <w:numId w:val="3"/>
        </w:numPr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</w:rPr>
        <w:t>Objetivo general</w:t>
      </w:r>
      <w:r w:rsidRPr="005C7E04">
        <w:rPr>
          <w:rFonts w:ascii="Garamond" w:eastAsia="Calibri" w:hAnsi="Garamond" w:cs="Times New Roman"/>
        </w:rPr>
        <w:br/>
      </w:r>
      <w:r w:rsidRPr="005C7E04">
        <w:rPr>
          <w:rFonts w:ascii="Garamond" w:eastAsia="Calibri" w:hAnsi="Garamond" w:cs="Times New Roman"/>
          <w:i/>
          <w:color w:val="999999"/>
        </w:rPr>
        <w:t>Informar, concienciar y contribuir a movilizar a los entes públicos y privados y a la población en general en la búsqueda y eliminación de criaderos en sus hogares y comunidades.</w:t>
      </w:r>
    </w:p>
    <w:p w:rsidR="00BE4415" w:rsidRPr="005C7E04" w:rsidRDefault="00000000">
      <w:pPr>
        <w:numPr>
          <w:ilvl w:val="0"/>
          <w:numId w:val="3"/>
        </w:numPr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</w:rPr>
        <w:lastRenderedPageBreak/>
        <w:t>Objetivos específicos de comunicación</w:t>
      </w:r>
      <w:r w:rsidRPr="005C7E04">
        <w:rPr>
          <w:rFonts w:ascii="Garamond" w:eastAsia="Calibri" w:hAnsi="Garamond" w:cs="Times New Roman"/>
        </w:rPr>
        <w:br/>
      </w:r>
      <w:r w:rsidRPr="005C7E04">
        <w:rPr>
          <w:rFonts w:ascii="Garamond" w:eastAsia="Calibri" w:hAnsi="Garamond" w:cs="Times New Roman"/>
          <w:i/>
          <w:color w:val="999999"/>
        </w:rPr>
        <w:t>Informar y concienciar a la población sobre la importancia de la eliminación de criaderos</w:t>
      </w:r>
    </w:p>
    <w:p w:rsidR="00BE4415" w:rsidRPr="005C7E04" w:rsidRDefault="00000000">
      <w:pPr>
        <w:numPr>
          <w:ilvl w:val="0"/>
          <w:numId w:val="3"/>
        </w:numPr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</w:rPr>
        <w:t>Objetivos específicos relativos a el o los cambios de comportamiento a promover</w:t>
      </w:r>
      <w:r w:rsidRPr="005C7E04">
        <w:rPr>
          <w:rFonts w:ascii="Garamond" w:eastAsia="Calibri" w:hAnsi="Garamond" w:cs="Times New Roman"/>
        </w:rPr>
        <w:br/>
      </w:r>
      <w:r w:rsidRPr="005C7E04">
        <w:rPr>
          <w:rFonts w:ascii="Garamond" w:eastAsia="Calibri" w:hAnsi="Garamond" w:cs="Times New Roman"/>
          <w:i/>
          <w:color w:val="999999"/>
        </w:rPr>
        <w:t>Movilizar a la ciudadanía en la búsqueda y eliminación de criaderos en hogares y comunidades.</w:t>
      </w:r>
    </w:p>
    <w:p w:rsidR="00BE4415" w:rsidRDefault="00BE4415">
      <w:pPr>
        <w:ind w:firstLine="720"/>
        <w:rPr>
          <w:rFonts w:ascii="Garamond" w:eastAsia="Calibri" w:hAnsi="Garamond" w:cs="Times New Roman"/>
          <w:b/>
          <w:i/>
          <w:color w:val="999999"/>
        </w:rPr>
      </w:pPr>
    </w:p>
    <w:p w:rsidR="00264F83" w:rsidRPr="005C7E04" w:rsidRDefault="00264F83">
      <w:pPr>
        <w:ind w:firstLine="720"/>
        <w:rPr>
          <w:rFonts w:ascii="Garamond" w:eastAsia="Calibri" w:hAnsi="Garamond" w:cs="Times New Roman"/>
          <w:b/>
          <w:i/>
          <w:color w:val="999999"/>
        </w:rPr>
      </w:pPr>
    </w:p>
    <w:p w:rsidR="00BE4415" w:rsidRPr="005C7E04" w:rsidRDefault="00000000">
      <w:pPr>
        <w:numPr>
          <w:ilvl w:val="0"/>
          <w:numId w:val="4"/>
        </w:numPr>
        <w:rPr>
          <w:rFonts w:ascii="Garamond" w:eastAsia="Calibri" w:hAnsi="Garamond" w:cs="Times New Roman"/>
          <w:b/>
        </w:rPr>
      </w:pPr>
      <w:r w:rsidRPr="005C7E04">
        <w:rPr>
          <w:rFonts w:ascii="Garamond" w:eastAsia="Calibri" w:hAnsi="Garamond" w:cs="Times New Roman"/>
          <w:b/>
        </w:rPr>
        <w:t>Públicos objetivo</w:t>
      </w:r>
    </w:p>
    <w:p w:rsidR="00BE4415" w:rsidRPr="005C7E04" w:rsidRDefault="00000000">
      <w:pPr>
        <w:ind w:left="720"/>
        <w:rPr>
          <w:rFonts w:ascii="Garamond" w:eastAsia="Calibri" w:hAnsi="Garamond" w:cs="Times New Roman"/>
          <w:i/>
          <w:color w:val="999999"/>
        </w:rPr>
      </w:pPr>
      <w:r w:rsidRPr="005C7E04">
        <w:rPr>
          <w:rFonts w:ascii="Garamond" w:eastAsia="Calibri" w:hAnsi="Garamond" w:cs="Times New Roman"/>
          <w:i/>
          <w:color w:val="999999"/>
        </w:rPr>
        <w:t xml:space="preserve">Son las diferentes poblaciones a las que apuntamos con la campaña (instituciones, ONG, hombres/ mujeres, niños/niñas, profesionales de un área en específico, poblaciones que viven en zonas rurales o de un nivel socio económico determinado). Los clasificamos según la importancia que tienen para la campaña: los prioritarios y complementarios y aquellos a los que nos gustaría llegar porque pueden incidir en el cambio de comportamiento a través de políticas públicas, leyes u otras acciones (upstream target). </w:t>
      </w:r>
    </w:p>
    <w:p w:rsidR="00BE4415" w:rsidRPr="005C7E04" w:rsidRDefault="00000000">
      <w:pPr>
        <w:ind w:left="720"/>
        <w:rPr>
          <w:rFonts w:ascii="Garamond" w:eastAsia="Calibri" w:hAnsi="Garamond" w:cs="Times New Roman"/>
          <w:i/>
          <w:color w:val="999999"/>
        </w:rPr>
      </w:pPr>
      <w:r w:rsidRPr="005C7E04">
        <w:rPr>
          <w:rFonts w:ascii="Garamond" w:eastAsia="Calibri" w:hAnsi="Garamond" w:cs="Times New Roman"/>
          <w:i/>
          <w:color w:val="999999"/>
        </w:rPr>
        <w:t xml:space="preserve"> Ejemplos:</w:t>
      </w:r>
    </w:p>
    <w:p w:rsidR="00BE4415" w:rsidRPr="005C7E04" w:rsidRDefault="00000000">
      <w:pPr>
        <w:numPr>
          <w:ilvl w:val="0"/>
          <w:numId w:val="3"/>
        </w:numPr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</w:rPr>
        <w:t>Prioritarios</w:t>
      </w:r>
      <w:r w:rsidRPr="005C7E04">
        <w:rPr>
          <w:rFonts w:ascii="Garamond" w:eastAsia="Calibri" w:hAnsi="Garamond" w:cs="Times New Roman"/>
        </w:rPr>
        <w:br/>
      </w:r>
      <w:r w:rsidRPr="005C7E04">
        <w:rPr>
          <w:rFonts w:ascii="Garamond" w:eastAsia="Calibri" w:hAnsi="Garamond" w:cs="Times New Roman"/>
          <w:color w:val="999999"/>
        </w:rPr>
        <w:t>- Jefes y jefas de hogares urbanos</w:t>
      </w:r>
      <w:r w:rsidRPr="005C7E04">
        <w:rPr>
          <w:rFonts w:ascii="Garamond" w:eastAsia="Calibri" w:hAnsi="Garamond" w:cs="Times New Roman"/>
          <w:color w:val="999999"/>
        </w:rPr>
        <w:br/>
        <w:t xml:space="preserve">Foco territorial: departamentos más afectados. </w:t>
      </w:r>
    </w:p>
    <w:p w:rsidR="00BE4415" w:rsidRPr="005C7E04" w:rsidRDefault="00000000">
      <w:pPr>
        <w:numPr>
          <w:ilvl w:val="0"/>
          <w:numId w:val="3"/>
        </w:numPr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</w:rPr>
        <w:t>Complementarios</w:t>
      </w:r>
    </w:p>
    <w:p w:rsidR="00BE4415" w:rsidRPr="005C7E04" w:rsidRDefault="00000000">
      <w:pPr>
        <w:ind w:left="1440"/>
        <w:rPr>
          <w:rFonts w:ascii="Garamond" w:eastAsia="Calibri" w:hAnsi="Garamond" w:cs="Times New Roman"/>
          <w:i/>
          <w:color w:val="999999"/>
        </w:rPr>
      </w:pPr>
      <w:r w:rsidRPr="005C7E04">
        <w:rPr>
          <w:rFonts w:ascii="Garamond" w:eastAsia="Calibri" w:hAnsi="Garamond" w:cs="Times New Roman"/>
          <w:i/>
          <w:color w:val="999999"/>
        </w:rPr>
        <w:t>- Empresas, organizaciones y entes públicos a cargo de espacios donde se puedan generar criaderos</w:t>
      </w:r>
    </w:p>
    <w:p w:rsidR="00BE4415" w:rsidRPr="005C7E04" w:rsidRDefault="00000000">
      <w:pPr>
        <w:ind w:left="1440"/>
        <w:rPr>
          <w:rFonts w:ascii="Garamond" w:eastAsia="Calibri" w:hAnsi="Garamond" w:cs="Times New Roman"/>
          <w:i/>
          <w:color w:val="999999"/>
        </w:rPr>
      </w:pPr>
      <w:r w:rsidRPr="005C7E04">
        <w:rPr>
          <w:rFonts w:ascii="Garamond" w:eastAsia="Calibri" w:hAnsi="Garamond" w:cs="Times New Roman"/>
          <w:i/>
          <w:color w:val="999999"/>
        </w:rPr>
        <w:t>- Niños, niñas y jóvenes en edad escolar</w:t>
      </w:r>
    </w:p>
    <w:p w:rsidR="00BE4415" w:rsidRPr="005C7E04" w:rsidRDefault="00000000">
      <w:pPr>
        <w:numPr>
          <w:ilvl w:val="0"/>
          <w:numId w:val="3"/>
        </w:numPr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</w:rPr>
        <w:t xml:space="preserve">Upstream Target </w:t>
      </w:r>
    </w:p>
    <w:p w:rsidR="00BE4415" w:rsidRPr="005C7E04" w:rsidRDefault="00000000">
      <w:pPr>
        <w:ind w:left="1440"/>
        <w:rPr>
          <w:rFonts w:ascii="Garamond" w:eastAsia="Calibri" w:hAnsi="Garamond" w:cs="Times New Roman"/>
          <w:i/>
          <w:color w:val="999999"/>
        </w:rPr>
      </w:pPr>
      <w:r w:rsidRPr="005C7E04">
        <w:rPr>
          <w:rFonts w:ascii="Garamond" w:eastAsia="Calibri" w:hAnsi="Garamond" w:cs="Times New Roman"/>
          <w:i/>
          <w:color w:val="999999"/>
        </w:rPr>
        <w:t>- Poder legislativo, fiscalía y municipios</w:t>
      </w:r>
    </w:p>
    <w:p w:rsidR="00BE4415" w:rsidRDefault="00BE4415">
      <w:pPr>
        <w:rPr>
          <w:rFonts w:ascii="Garamond" w:eastAsia="Calibri" w:hAnsi="Garamond" w:cs="Times New Roman"/>
          <w:b/>
        </w:rPr>
      </w:pPr>
    </w:p>
    <w:p w:rsidR="00264F83" w:rsidRPr="005C7E04" w:rsidRDefault="00264F83">
      <w:pPr>
        <w:rPr>
          <w:rFonts w:ascii="Garamond" w:eastAsia="Calibri" w:hAnsi="Garamond" w:cs="Times New Roman"/>
          <w:b/>
        </w:rPr>
      </w:pPr>
    </w:p>
    <w:p w:rsidR="00BE4415" w:rsidRPr="005C7E04" w:rsidRDefault="00000000">
      <w:pPr>
        <w:numPr>
          <w:ilvl w:val="0"/>
          <w:numId w:val="4"/>
        </w:numPr>
        <w:rPr>
          <w:rFonts w:ascii="Garamond" w:eastAsia="Calibri" w:hAnsi="Garamond" w:cs="Times New Roman"/>
          <w:b/>
        </w:rPr>
      </w:pPr>
      <w:r w:rsidRPr="005C7E04">
        <w:rPr>
          <w:rFonts w:ascii="Garamond" w:eastAsia="Calibri" w:hAnsi="Garamond" w:cs="Times New Roman"/>
          <w:b/>
        </w:rPr>
        <w:t xml:space="preserve">Mensajes / Comportamientos: </w:t>
      </w:r>
    </w:p>
    <w:p w:rsidR="00BE4415" w:rsidRPr="005C7E04" w:rsidRDefault="00000000">
      <w:pPr>
        <w:ind w:left="720"/>
        <w:rPr>
          <w:rFonts w:ascii="Garamond" w:eastAsia="Calibri" w:hAnsi="Garamond" w:cs="Times New Roman"/>
          <w:i/>
          <w:color w:val="999999"/>
        </w:rPr>
      </w:pPr>
      <w:r w:rsidRPr="005C7E04">
        <w:rPr>
          <w:rFonts w:ascii="Garamond" w:eastAsia="Calibri" w:hAnsi="Garamond" w:cs="Times New Roman"/>
          <w:i/>
          <w:color w:val="999999"/>
        </w:rPr>
        <w:t xml:space="preserve">Establecer las líneas de mensajes a comunicar en la campaña. Aquí también se pueden compartir conceptos claves, terminologías a evitar y vocabularios institucionales. También podemos definir si los comportamientos se deben mantener, eliminar o promover. </w:t>
      </w:r>
    </w:p>
    <w:p w:rsidR="00BE4415" w:rsidRPr="005C7E04" w:rsidRDefault="00000000">
      <w:pPr>
        <w:numPr>
          <w:ilvl w:val="0"/>
          <w:numId w:val="1"/>
        </w:numPr>
        <w:rPr>
          <w:rFonts w:ascii="Garamond" w:eastAsia="Calibri" w:hAnsi="Garamond" w:cs="Times New Roman"/>
          <w:i/>
          <w:color w:val="999999"/>
        </w:rPr>
      </w:pPr>
      <w:r w:rsidRPr="005C7E04">
        <w:rPr>
          <w:rFonts w:ascii="Garamond" w:eastAsia="Calibri" w:hAnsi="Garamond" w:cs="Times New Roman"/>
          <w:i/>
          <w:color w:val="999999"/>
        </w:rPr>
        <w:t>Mensaje principal</w:t>
      </w:r>
    </w:p>
    <w:p w:rsidR="00BE4415" w:rsidRPr="005C7E04" w:rsidRDefault="00000000">
      <w:pPr>
        <w:numPr>
          <w:ilvl w:val="0"/>
          <w:numId w:val="1"/>
        </w:numPr>
        <w:rPr>
          <w:rFonts w:ascii="Garamond" w:eastAsia="Calibri" w:hAnsi="Garamond" w:cs="Times New Roman"/>
          <w:i/>
          <w:color w:val="999999"/>
        </w:rPr>
      </w:pPr>
      <w:r w:rsidRPr="005C7E04">
        <w:rPr>
          <w:rFonts w:ascii="Garamond" w:eastAsia="Calibri" w:hAnsi="Garamond" w:cs="Times New Roman"/>
          <w:i/>
          <w:color w:val="999999"/>
        </w:rPr>
        <w:t>Mensaje secundario</w:t>
      </w:r>
    </w:p>
    <w:p w:rsidR="00BE4415" w:rsidRPr="005C7E04" w:rsidRDefault="00BE4415">
      <w:pPr>
        <w:rPr>
          <w:rFonts w:ascii="Garamond" w:eastAsia="Calibri" w:hAnsi="Garamond" w:cs="Times New Roman"/>
          <w:i/>
          <w:color w:val="999999"/>
        </w:rPr>
      </w:pPr>
    </w:p>
    <w:p w:rsidR="00BE4415" w:rsidRPr="005C7E04" w:rsidRDefault="00BE4415">
      <w:pPr>
        <w:ind w:left="1440"/>
        <w:rPr>
          <w:rFonts w:ascii="Garamond" w:eastAsia="Calibri" w:hAnsi="Garamond" w:cs="Times New Roman"/>
          <w:i/>
          <w:color w:val="999999"/>
        </w:rPr>
      </w:pPr>
    </w:p>
    <w:p w:rsidR="00BE4415" w:rsidRPr="005C7E04" w:rsidRDefault="00000000">
      <w:pPr>
        <w:numPr>
          <w:ilvl w:val="0"/>
          <w:numId w:val="4"/>
        </w:numPr>
        <w:rPr>
          <w:rFonts w:ascii="Garamond" w:eastAsia="Calibri" w:hAnsi="Garamond" w:cs="Times New Roman"/>
          <w:b/>
        </w:rPr>
      </w:pPr>
      <w:r w:rsidRPr="005C7E04">
        <w:rPr>
          <w:rFonts w:ascii="Garamond" w:eastAsia="Calibri" w:hAnsi="Garamond" w:cs="Times New Roman"/>
          <w:b/>
        </w:rPr>
        <w:t>Obligatorios</w:t>
      </w:r>
    </w:p>
    <w:p w:rsidR="00BE4415" w:rsidRPr="005C7E04" w:rsidRDefault="00000000">
      <w:pPr>
        <w:rPr>
          <w:rFonts w:ascii="Garamond" w:eastAsia="Calibri" w:hAnsi="Garamond" w:cs="Times New Roman"/>
          <w:i/>
          <w:color w:val="999999"/>
        </w:rPr>
      </w:pPr>
      <w:r w:rsidRPr="005C7E04">
        <w:rPr>
          <w:rFonts w:ascii="Garamond" w:eastAsia="Calibri" w:hAnsi="Garamond" w:cs="Times New Roman"/>
          <w:b/>
        </w:rPr>
        <w:tab/>
      </w:r>
      <w:r w:rsidRPr="005C7E04">
        <w:rPr>
          <w:rFonts w:ascii="Garamond" w:eastAsia="Calibri" w:hAnsi="Garamond" w:cs="Times New Roman"/>
          <w:i/>
          <w:color w:val="999999"/>
        </w:rPr>
        <w:t xml:space="preserve">Información que debe ir en la comunicación sí o sí aparte de los mensajes. Por ejemplo, Centros de Control con dirección y horarios que deben ser parte de los flyers para redes sociales, también en caso que tengan algún perfil referente que quieren que participe de la comunicación. </w:t>
      </w:r>
    </w:p>
    <w:p w:rsidR="00BE4415" w:rsidRDefault="00BE4415">
      <w:pPr>
        <w:rPr>
          <w:rFonts w:ascii="Garamond" w:eastAsia="Calibri" w:hAnsi="Garamond" w:cs="Times New Roman"/>
          <w:i/>
          <w:color w:val="999999"/>
        </w:rPr>
      </w:pPr>
    </w:p>
    <w:p w:rsidR="00264F83" w:rsidRPr="005C7E04" w:rsidRDefault="00264F83">
      <w:pPr>
        <w:rPr>
          <w:rFonts w:ascii="Garamond" w:eastAsia="Calibri" w:hAnsi="Garamond" w:cs="Times New Roman"/>
          <w:i/>
          <w:color w:val="999999"/>
        </w:rPr>
      </w:pPr>
    </w:p>
    <w:p w:rsidR="00264F83" w:rsidRPr="00264F83" w:rsidRDefault="00264F83" w:rsidP="00264F83">
      <w:pPr>
        <w:pStyle w:val="Prrafodelista"/>
        <w:numPr>
          <w:ilvl w:val="0"/>
          <w:numId w:val="4"/>
        </w:numPr>
        <w:rPr>
          <w:rFonts w:ascii="Garamond" w:eastAsia="Calibri" w:hAnsi="Garamond" w:cs="Times New Roman"/>
          <w:b/>
        </w:rPr>
      </w:pPr>
      <w:r w:rsidRPr="00264F83">
        <w:rPr>
          <w:rFonts w:ascii="Garamond" w:eastAsia="Calibri" w:hAnsi="Garamond" w:cs="Times New Roman"/>
          <w:b/>
        </w:rPr>
        <w:t xml:space="preserve">Pedido para </w:t>
      </w:r>
      <w:r>
        <w:rPr>
          <w:rFonts w:ascii="Garamond" w:eastAsia="Calibri" w:hAnsi="Garamond" w:cs="Times New Roman"/>
          <w:b/>
        </w:rPr>
        <w:t xml:space="preserve">el </w:t>
      </w:r>
      <w:r w:rsidRPr="00264F83">
        <w:rPr>
          <w:rFonts w:ascii="Garamond" w:eastAsia="Calibri" w:hAnsi="Garamond" w:cs="Times New Roman"/>
          <w:b/>
        </w:rPr>
        <w:t>equipo creativo</w:t>
      </w:r>
      <w:r>
        <w:rPr>
          <w:rFonts w:ascii="Garamond" w:eastAsia="Calibri" w:hAnsi="Garamond" w:cs="Times New Roman"/>
          <w:b/>
        </w:rPr>
        <w:t xml:space="preserve"> de</w:t>
      </w:r>
      <w:r w:rsidRPr="00264F83">
        <w:rPr>
          <w:rFonts w:ascii="Garamond" w:eastAsia="Calibri" w:hAnsi="Garamond" w:cs="Times New Roman"/>
          <w:b/>
        </w:rPr>
        <w:t xml:space="preserve"> MITIC</w:t>
      </w:r>
    </w:p>
    <w:p w:rsidR="00264F83" w:rsidRPr="005C7E04" w:rsidRDefault="00264F83" w:rsidP="00264F83">
      <w:pPr>
        <w:rPr>
          <w:rFonts w:ascii="Garamond" w:eastAsia="Calibri" w:hAnsi="Garamond" w:cs="Times New Roman"/>
          <w:b/>
        </w:rPr>
      </w:pPr>
      <w:r w:rsidRPr="005C7E04">
        <w:rPr>
          <w:rFonts w:ascii="Garamond" w:eastAsia="Calibri" w:hAnsi="Garamond" w:cs="Times New Roman"/>
          <w:i/>
          <w:color w:val="999999"/>
        </w:rPr>
        <w:t>Listar las necesidades y</w:t>
      </w:r>
      <w:r>
        <w:rPr>
          <w:rFonts w:ascii="Garamond" w:eastAsia="Calibri" w:hAnsi="Garamond" w:cs="Times New Roman"/>
          <w:i/>
          <w:color w:val="999999"/>
        </w:rPr>
        <w:t>/</w:t>
      </w:r>
      <w:r w:rsidRPr="005C7E04">
        <w:rPr>
          <w:rFonts w:ascii="Garamond" w:eastAsia="Calibri" w:hAnsi="Garamond" w:cs="Times New Roman"/>
          <w:i/>
          <w:color w:val="999999"/>
        </w:rPr>
        <w:t xml:space="preserve">o pedidos que </w:t>
      </w:r>
      <w:r>
        <w:rPr>
          <w:rFonts w:ascii="Garamond" w:eastAsia="Calibri" w:hAnsi="Garamond" w:cs="Times New Roman"/>
          <w:i/>
          <w:color w:val="999999"/>
        </w:rPr>
        <w:t>solicitan</w:t>
      </w:r>
      <w:r w:rsidRPr="005C7E04">
        <w:rPr>
          <w:rFonts w:ascii="Garamond" w:eastAsia="Calibri" w:hAnsi="Garamond" w:cs="Times New Roman"/>
          <w:i/>
          <w:color w:val="999999"/>
        </w:rPr>
        <w:t xml:space="preserve"> </w:t>
      </w:r>
      <w:r>
        <w:rPr>
          <w:rFonts w:ascii="Garamond" w:eastAsia="Calibri" w:hAnsi="Garamond" w:cs="Times New Roman"/>
          <w:i/>
          <w:color w:val="999999"/>
        </w:rPr>
        <w:t>a</w:t>
      </w:r>
      <w:r w:rsidRPr="005C7E04">
        <w:rPr>
          <w:rFonts w:ascii="Garamond" w:eastAsia="Calibri" w:hAnsi="Garamond" w:cs="Times New Roman"/>
          <w:i/>
          <w:color w:val="999999"/>
        </w:rPr>
        <w:t>l equipo de creatividad de MITIC.</w:t>
      </w:r>
    </w:p>
    <w:p w:rsidR="00BE4415" w:rsidRDefault="00BE4415">
      <w:pPr>
        <w:rPr>
          <w:rFonts w:ascii="Garamond" w:eastAsia="Calibri" w:hAnsi="Garamond" w:cs="Times New Roman"/>
          <w:i/>
          <w:color w:val="999999"/>
        </w:rPr>
      </w:pPr>
    </w:p>
    <w:p w:rsidR="00264F83" w:rsidRDefault="00264F83">
      <w:pPr>
        <w:rPr>
          <w:rFonts w:ascii="Garamond" w:eastAsia="Calibri" w:hAnsi="Garamond" w:cs="Times New Roman"/>
          <w:i/>
          <w:color w:val="999999"/>
        </w:rPr>
      </w:pPr>
    </w:p>
    <w:p w:rsidR="00264F83" w:rsidRDefault="00264F83">
      <w:pPr>
        <w:rPr>
          <w:rFonts w:ascii="Garamond" w:eastAsia="Calibri" w:hAnsi="Garamond" w:cs="Times New Roman"/>
          <w:i/>
          <w:color w:val="999999"/>
        </w:rPr>
      </w:pPr>
    </w:p>
    <w:p w:rsidR="00264F83" w:rsidRDefault="00264F83">
      <w:pPr>
        <w:rPr>
          <w:rFonts w:ascii="Garamond" w:eastAsia="Calibri" w:hAnsi="Garamond" w:cs="Times New Roman"/>
          <w:i/>
          <w:color w:val="999999"/>
        </w:rPr>
      </w:pPr>
    </w:p>
    <w:p w:rsidR="00264F83" w:rsidRDefault="00264F83">
      <w:pPr>
        <w:rPr>
          <w:rFonts w:ascii="Garamond" w:eastAsia="Calibri" w:hAnsi="Garamond" w:cs="Times New Roman"/>
          <w:i/>
          <w:color w:val="999999"/>
        </w:rPr>
      </w:pPr>
    </w:p>
    <w:p w:rsidR="00264F83" w:rsidRDefault="00264F83">
      <w:pPr>
        <w:rPr>
          <w:rFonts w:ascii="Garamond" w:eastAsia="Calibri" w:hAnsi="Garamond" w:cs="Times New Roman"/>
          <w:i/>
          <w:color w:val="999999"/>
        </w:rPr>
      </w:pPr>
    </w:p>
    <w:p w:rsidR="00264F83" w:rsidRDefault="00264F83">
      <w:pPr>
        <w:rPr>
          <w:rFonts w:ascii="Garamond" w:eastAsia="Calibri" w:hAnsi="Garamond" w:cs="Times New Roman"/>
          <w:i/>
          <w:color w:val="999999"/>
        </w:rPr>
      </w:pPr>
    </w:p>
    <w:p w:rsidR="00264F83" w:rsidRDefault="00264F83">
      <w:pPr>
        <w:rPr>
          <w:rFonts w:ascii="Garamond" w:eastAsia="Calibri" w:hAnsi="Garamond" w:cs="Times New Roman"/>
          <w:i/>
          <w:color w:val="999999"/>
        </w:rPr>
      </w:pPr>
    </w:p>
    <w:p w:rsidR="00264F83" w:rsidRPr="005C7E04" w:rsidRDefault="00264F83">
      <w:pPr>
        <w:rPr>
          <w:rFonts w:ascii="Garamond" w:eastAsia="Calibri" w:hAnsi="Garamond" w:cs="Times New Roman"/>
          <w:i/>
          <w:color w:val="999999"/>
        </w:rPr>
      </w:pPr>
    </w:p>
    <w:p w:rsidR="00BE4415" w:rsidRPr="005C7E04" w:rsidRDefault="00BE4415">
      <w:pPr>
        <w:rPr>
          <w:rFonts w:ascii="Garamond" w:eastAsia="Calibri" w:hAnsi="Garamond" w:cs="Times New Roman"/>
          <w:i/>
          <w:color w:val="999999"/>
        </w:rPr>
      </w:pPr>
    </w:p>
    <w:p w:rsidR="00BE4415" w:rsidRPr="005C7E04" w:rsidRDefault="00000000" w:rsidP="00264F83">
      <w:pPr>
        <w:numPr>
          <w:ilvl w:val="0"/>
          <w:numId w:val="4"/>
        </w:numPr>
        <w:rPr>
          <w:rFonts w:ascii="Garamond" w:eastAsia="Calibri" w:hAnsi="Garamond" w:cs="Times New Roman"/>
          <w:b/>
        </w:rPr>
      </w:pPr>
      <w:r w:rsidRPr="005C7E04">
        <w:rPr>
          <w:rFonts w:ascii="Garamond" w:eastAsia="Calibri" w:hAnsi="Garamond" w:cs="Times New Roman"/>
          <w:b/>
        </w:rPr>
        <w:lastRenderedPageBreak/>
        <w:t>Calendario tentativo</w:t>
      </w:r>
    </w:p>
    <w:p w:rsidR="00BE4415" w:rsidRPr="005C7E04" w:rsidRDefault="00000000">
      <w:pPr>
        <w:ind w:left="720"/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  <w:i/>
          <w:color w:val="999999"/>
        </w:rPr>
        <w:t>Visualizar fechas especiales y actividades/acciones relacionadas a la campaña, indicando responsables y el momento probable de ejecución.</w:t>
      </w:r>
    </w:p>
    <w:p w:rsidR="00BE4415" w:rsidRPr="005C7E04" w:rsidRDefault="00BE4415">
      <w:pPr>
        <w:rPr>
          <w:rFonts w:ascii="Garamond" w:eastAsia="Calibri" w:hAnsi="Garamond" w:cs="Times New Roman"/>
        </w:rPr>
      </w:pPr>
    </w:p>
    <w:tbl>
      <w:tblPr>
        <w:tblStyle w:val="a0"/>
        <w:tblW w:w="90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27"/>
        <w:gridCol w:w="1666"/>
        <w:gridCol w:w="22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194"/>
      </w:tblGrid>
      <w:tr w:rsidR="00BE4415" w:rsidRPr="005C7E04">
        <w:trPr>
          <w:trHeight w:val="315"/>
        </w:trPr>
        <w:tc>
          <w:tcPr>
            <w:tcW w:w="4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Actividades/Acciones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Responsables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Mes 1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Mes 2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Mes 3</w:t>
            </w:r>
          </w:p>
        </w:tc>
        <w:tc>
          <w:tcPr>
            <w:tcW w:w="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Mes 4</w:t>
            </w:r>
          </w:p>
        </w:tc>
      </w:tr>
      <w:tr w:rsidR="00BE4415" w:rsidRPr="005C7E04">
        <w:trPr>
          <w:trHeight w:val="300"/>
        </w:trPr>
        <w:tc>
          <w:tcPr>
            <w:tcW w:w="4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E4415" w:rsidRPr="005C7E04" w:rsidRDefault="00BE4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E4415" w:rsidRPr="005C7E04" w:rsidRDefault="00BE4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1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2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3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4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1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2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3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4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1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2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3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4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1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2</w:t>
            </w: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3</w:t>
            </w:r>
          </w:p>
        </w:tc>
        <w:tc>
          <w:tcPr>
            <w:tcW w:w="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5C7E04">
              <w:rPr>
                <w:rFonts w:ascii="Garamond" w:eastAsia="Calibri" w:hAnsi="Garamond" w:cs="Times New Roman"/>
                <w:b/>
              </w:rPr>
              <w:t>4</w:t>
            </w:r>
          </w:p>
        </w:tc>
      </w:tr>
      <w:tr w:rsidR="00BE4415" w:rsidRPr="005C7E04">
        <w:trPr>
          <w:trHeight w:val="345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rPr>
                <w:rFonts w:ascii="Garamond" w:eastAsia="Calibri" w:hAnsi="Garamond" w:cs="Times New Roman"/>
                <w:i/>
                <w:color w:val="999999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Lanzamiento de campaña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color w:val="999999"/>
              </w:rPr>
            </w:pPr>
            <w:r w:rsidRPr="005C7E04">
              <w:rPr>
                <w:rFonts w:ascii="Garamond" w:eastAsia="Calibri" w:hAnsi="Garamond" w:cs="Times New Roman"/>
                <w:color w:val="999999"/>
              </w:rPr>
              <w:t>Ministerio Mujer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  <w:highlight w:val="yellow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</w:tr>
      <w:tr w:rsidR="00BE4415" w:rsidRPr="005C7E04">
        <w:trPr>
          <w:trHeight w:val="345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rPr>
                <w:rFonts w:ascii="Garamond" w:eastAsia="Calibri" w:hAnsi="Garamond" w:cs="Times New Roman"/>
                <w:i/>
                <w:color w:val="999999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Día internacional de la eliminación de la violencia contra la mujer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color w:val="999999"/>
              </w:rPr>
            </w:pPr>
            <w:r w:rsidRPr="005C7E04">
              <w:rPr>
                <w:rFonts w:ascii="Garamond" w:eastAsia="Calibri" w:hAnsi="Garamond" w:cs="Times New Roman"/>
                <w:color w:val="999999"/>
              </w:rPr>
              <w:t>-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</w:tr>
      <w:tr w:rsidR="00BE4415" w:rsidRPr="005C7E04">
        <w:trPr>
          <w:trHeight w:val="435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rPr>
                <w:rFonts w:ascii="Garamond" w:eastAsia="Calibri" w:hAnsi="Garamond" w:cs="Times New Roman"/>
                <w:i/>
                <w:color w:val="999999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Firma de convenio con ….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color w:val="999999"/>
              </w:rPr>
            </w:pPr>
            <w:r w:rsidRPr="005C7E04">
              <w:rPr>
                <w:rFonts w:ascii="Garamond" w:eastAsia="Calibri" w:hAnsi="Garamond" w:cs="Times New Roman"/>
                <w:color w:val="999999"/>
              </w:rPr>
              <w:t>MM/MITIC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</w:tr>
      <w:tr w:rsidR="00BE4415" w:rsidRPr="005C7E04">
        <w:trPr>
          <w:trHeight w:val="345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rPr>
                <w:rFonts w:ascii="Garamond" w:eastAsia="Calibri" w:hAnsi="Garamond" w:cs="Times New Roman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>Ciclo de charlas en colegios sobre...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color w:val="999999"/>
              </w:rPr>
            </w:pPr>
            <w:r w:rsidRPr="005C7E04">
              <w:rPr>
                <w:rFonts w:ascii="Garamond" w:eastAsia="Calibri" w:hAnsi="Garamond" w:cs="Times New Roman"/>
                <w:color w:val="999999"/>
              </w:rPr>
              <w:t>MM/MEC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</w:tr>
      <w:tr w:rsidR="00BE4415" w:rsidRPr="005C7E04">
        <w:trPr>
          <w:trHeight w:val="345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rPr>
                <w:rFonts w:ascii="Garamond" w:eastAsia="Calibri" w:hAnsi="Garamond" w:cs="Times New Roman"/>
                <w:i/>
                <w:color w:val="999999"/>
              </w:rPr>
            </w:pPr>
            <w:r w:rsidRPr="005C7E04">
              <w:rPr>
                <w:rFonts w:ascii="Garamond" w:eastAsia="Calibri" w:hAnsi="Garamond" w:cs="Times New Roman"/>
                <w:i/>
                <w:color w:val="999999"/>
              </w:rPr>
              <w:t xml:space="preserve">Inauguración de Ciudad Mujer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000000">
            <w:pPr>
              <w:jc w:val="center"/>
              <w:rPr>
                <w:rFonts w:ascii="Garamond" w:eastAsia="Calibri" w:hAnsi="Garamond" w:cs="Times New Roman"/>
                <w:color w:val="999999"/>
              </w:rPr>
            </w:pPr>
            <w:r w:rsidRPr="005C7E04">
              <w:rPr>
                <w:rFonts w:ascii="Garamond" w:eastAsia="Calibri" w:hAnsi="Garamond" w:cs="Times New Roman"/>
                <w:color w:val="999999"/>
              </w:rPr>
              <w:t>MM/MSP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415" w:rsidRPr="005C7E04" w:rsidRDefault="00BE4415">
            <w:pPr>
              <w:rPr>
                <w:rFonts w:ascii="Garamond" w:eastAsia="Calibri" w:hAnsi="Garamond" w:cs="Times New Roman"/>
              </w:rPr>
            </w:pPr>
          </w:p>
        </w:tc>
      </w:tr>
    </w:tbl>
    <w:p w:rsidR="00BE4415" w:rsidRDefault="00BE4415">
      <w:pPr>
        <w:rPr>
          <w:rFonts w:ascii="Garamond" w:eastAsia="Calibri" w:hAnsi="Garamond" w:cs="Times New Roman"/>
        </w:rPr>
      </w:pPr>
    </w:p>
    <w:p w:rsidR="00264F83" w:rsidRPr="005C7E04" w:rsidRDefault="00264F83">
      <w:pPr>
        <w:rPr>
          <w:rFonts w:ascii="Garamond" w:eastAsia="Calibri" w:hAnsi="Garamond" w:cs="Times New Roman"/>
        </w:rPr>
      </w:pPr>
    </w:p>
    <w:p w:rsidR="00BE4415" w:rsidRPr="005C7E04" w:rsidRDefault="00000000" w:rsidP="00264F83">
      <w:pPr>
        <w:numPr>
          <w:ilvl w:val="0"/>
          <w:numId w:val="4"/>
        </w:numPr>
        <w:rPr>
          <w:rFonts w:ascii="Garamond" w:eastAsia="Calibri" w:hAnsi="Garamond" w:cs="Times New Roman"/>
          <w:b/>
        </w:rPr>
      </w:pPr>
      <w:r w:rsidRPr="005C7E04">
        <w:rPr>
          <w:rFonts w:ascii="Garamond" w:eastAsia="Calibri" w:hAnsi="Garamond" w:cs="Times New Roman"/>
          <w:b/>
        </w:rPr>
        <w:t xml:space="preserve">Recursos </w:t>
      </w:r>
    </w:p>
    <w:p w:rsidR="00BE4415" w:rsidRPr="005C7E04" w:rsidRDefault="00000000" w:rsidP="0020342C">
      <w:pPr>
        <w:ind w:left="720"/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  <w:i/>
          <w:color w:val="999999"/>
        </w:rPr>
        <w:t>Exponer los recursos (humanos y económicos), habilidades y capacidades con las que se cuenta para la campaña. Además de los canales/plataformas de comunicación disponibles para su implementación, indicar los materiales/acciones con los que ya se cuentan o con los que deben contar con presupuesto destinado o sin financiamiento o con posible colaboración.</w:t>
      </w:r>
      <w:r w:rsidR="0020342C" w:rsidRPr="005C7E04">
        <w:rPr>
          <w:rFonts w:ascii="Garamond" w:eastAsia="Calibri" w:hAnsi="Garamond" w:cs="Times New Roman"/>
        </w:rPr>
        <w:t xml:space="preserve"> </w:t>
      </w:r>
    </w:p>
    <w:p w:rsidR="00BE4415" w:rsidRDefault="00BE4415">
      <w:pPr>
        <w:rPr>
          <w:rFonts w:ascii="Garamond" w:eastAsia="Calibri" w:hAnsi="Garamond" w:cs="Times New Roman"/>
        </w:rPr>
      </w:pPr>
    </w:p>
    <w:p w:rsidR="00264F83" w:rsidRPr="005C7E04" w:rsidRDefault="00264F83">
      <w:pPr>
        <w:rPr>
          <w:rFonts w:ascii="Garamond" w:eastAsia="Calibri" w:hAnsi="Garamond" w:cs="Times New Roman"/>
        </w:rPr>
      </w:pPr>
    </w:p>
    <w:p w:rsidR="00BE4415" w:rsidRPr="005C7E04" w:rsidRDefault="00000000" w:rsidP="00264F83">
      <w:pPr>
        <w:numPr>
          <w:ilvl w:val="0"/>
          <w:numId w:val="4"/>
        </w:numPr>
        <w:rPr>
          <w:rFonts w:ascii="Garamond" w:eastAsia="Calibri" w:hAnsi="Garamond" w:cs="Times New Roman"/>
          <w:b/>
        </w:rPr>
      </w:pPr>
      <w:r w:rsidRPr="005C7E04">
        <w:rPr>
          <w:rFonts w:ascii="Garamond" w:eastAsia="Calibri" w:hAnsi="Garamond" w:cs="Times New Roman"/>
          <w:b/>
        </w:rPr>
        <w:t>Otros insumos</w:t>
      </w:r>
    </w:p>
    <w:p w:rsidR="00BE4415" w:rsidRPr="005C7E04" w:rsidRDefault="00000000">
      <w:pPr>
        <w:rPr>
          <w:rFonts w:ascii="Garamond" w:eastAsia="Calibri" w:hAnsi="Garamond" w:cs="Times New Roman"/>
        </w:rPr>
      </w:pPr>
      <w:r w:rsidRPr="005C7E04">
        <w:rPr>
          <w:rFonts w:ascii="Garamond" w:eastAsia="Calibri" w:hAnsi="Garamond" w:cs="Times New Roman"/>
          <w:i/>
          <w:color w:val="999999"/>
        </w:rPr>
        <w:t>En este apartado, sumamos contenido que pueda servir como insumo al equipo creativo, el FODA de campaña, información complementaria, campañas internacionales que nos gustó, alguna acción y/o links de apoyo para futuras consultas del tema.</w:t>
      </w:r>
    </w:p>
    <w:p w:rsidR="00BE4415" w:rsidRPr="005C7E04" w:rsidRDefault="00BE4415">
      <w:pPr>
        <w:rPr>
          <w:rFonts w:ascii="Garamond" w:eastAsia="Calibri" w:hAnsi="Garamond" w:cs="Times New Roman"/>
        </w:rPr>
      </w:pPr>
    </w:p>
    <w:sectPr w:rsidR="00BE4415" w:rsidRPr="005C7E0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B6E" w:rsidRDefault="00DB5B6E">
      <w:pPr>
        <w:spacing w:line="240" w:lineRule="auto"/>
      </w:pPr>
      <w:r>
        <w:separator/>
      </w:r>
    </w:p>
  </w:endnote>
  <w:endnote w:type="continuationSeparator" w:id="0">
    <w:p w:rsidR="00DB5B6E" w:rsidRDefault="00DB5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415" w:rsidRDefault="00000000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MITIC, 202</w:t>
    </w:r>
    <w:r w:rsidR="00535692">
      <w:rPr>
        <w:rFonts w:ascii="Calibri" w:eastAsia="Calibri" w:hAnsi="Calibri" w:cs="Calibr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B6E" w:rsidRDefault="00DB5B6E">
      <w:pPr>
        <w:spacing w:line="240" w:lineRule="auto"/>
      </w:pPr>
      <w:r>
        <w:separator/>
      </w:r>
    </w:p>
  </w:footnote>
  <w:footnote w:type="continuationSeparator" w:id="0">
    <w:p w:rsidR="00DB5B6E" w:rsidRDefault="00DB5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415" w:rsidRDefault="00BE4415">
    <w:pPr>
      <w:jc w:val="right"/>
      <w:rPr>
        <w:rFonts w:ascii="Calibri" w:eastAsia="Calibri" w:hAnsi="Calibri" w:cs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D15"/>
    <w:multiLevelType w:val="multilevel"/>
    <w:tmpl w:val="DDC68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A34EB"/>
    <w:multiLevelType w:val="multilevel"/>
    <w:tmpl w:val="D522F6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4805350"/>
    <w:multiLevelType w:val="multilevel"/>
    <w:tmpl w:val="DDC68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C984B0E"/>
    <w:multiLevelType w:val="multilevel"/>
    <w:tmpl w:val="55C275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BD03C28"/>
    <w:multiLevelType w:val="multilevel"/>
    <w:tmpl w:val="02D4FB28"/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F220C1B"/>
    <w:multiLevelType w:val="multilevel"/>
    <w:tmpl w:val="10061D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425688138">
    <w:abstractNumId w:val="1"/>
  </w:num>
  <w:num w:numId="2" w16cid:durableId="1398628989">
    <w:abstractNumId w:val="5"/>
  </w:num>
  <w:num w:numId="3" w16cid:durableId="146748219">
    <w:abstractNumId w:val="3"/>
  </w:num>
  <w:num w:numId="4" w16cid:durableId="1634600058">
    <w:abstractNumId w:val="2"/>
  </w:num>
  <w:num w:numId="5" w16cid:durableId="840581416">
    <w:abstractNumId w:val="4"/>
  </w:num>
  <w:num w:numId="6" w16cid:durableId="145551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15"/>
    <w:rsid w:val="0020342C"/>
    <w:rsid w:val="00264F83"/>
    <w:rsid w:val="003E739F"/>
    <w:rsid w:val="00535692"/>
    <w:rsid w:val="005C7E04"/>
    <w:rsid w:val="00961034"/>
    <w:rsid w:val="00B12D00"/>
    <w:rsid w:val="00BE4415"/>
    <w:rsid w:val="00D03C6F"/>
    <w:rsid w:val="00DB5B6E"/>
    <w:rsid w:val="00E451BC"/>
    <w:rsid w:val="00E97267"/>
    <w:rsid w:val="00F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20C1"/>
  <w15:docId w15:val="{1D465600-A18D-F44F-BEC4-3987CBAD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Y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line="240" w:lineRule="auto"/>
    </w:p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ennegrita">
    <w:name w:val="Strong"/>
    <w:basedOn w:val="Fuentedeprrafopredeter"/>
    <w:uiPriority w:val="22"/>
    <w:qFormat/>
    <w:rsid w:val="005C7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iMTxl4puFYacU9IPLeWi4Gz7Q==">CgMxLjA4AHIhMXFkQjRNcW8zVjk2endQWjBXb2ZtVTJHbTJxc3R4Tldj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Bogado</cp:lastModifiedBy>
  <cp:revision>7</cp:revision>
  <dcterms:created xsi:type="dcterms:W3CDTF">2024-09-24T13:01:00Z</dcterms:created>
  <dcterms:modified xsi:type="dcterms:W3CDTF">2025-08-19T14:32:00Z</dcterms:modified>
</cp:coreProperties>
</file>